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01444F">
      <w:pPr>
        <w:spacing w:line="360" w:lineRule="auto"/>
        <w:jc w:val="center"/>
        <w:rPr>
          <w:rFonts w:ascii="方正小标宋简体" w:hAnsi="方正小标宋简体" w:eastAsia="方正小标宋简体" w:cs="微软雅黑"/>
          <w:b w:val="0"/>
          <w:bCs w:val="0"/>
          <w:sz w:val="44"/>
          <w:szCs w:val="44"/>
        </w:rPr>
      </w:pPr>
      <w:r>
        <w:rPr>
          <w:rFonts w:hint="eastAsia" w:ascii="方正小标宋简体" w:hAnsi="方正小标宋简体" w:eastAsia="方正小标宋简体" w:cs="微软雅黑"/>
          <w:b w:val="0"/>
          <w:bCs w:val="0"/>
          <w:sz w:val="44"/>
          <w:szCs w:val="44"/>
        </w:rPr>
        <w:t>承德医学院校园邮箱使用服务指南</w:t>
      </w:r>
    </w:p>
    <w:p w14:paraId="5BB9589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sz w:val="32"/>
          <w:szCs w:val="32"/>
        </w:rPr>
      </w:pPr>
      <w:r>
        <w:rPr>
          <w:rFonts w:hint="eastAsia" w:ascii="仿宋_GB2312" w:hAnsi="仿宋_GB2312" w:eastAsia="仿宋_GB2312"/>
          <w:sz w:val="32"/>
          <w:szCs w:val="32"/>
        </w:rPr>
        <w:t>因校园邮箱系统整体升级，用户登录方式、设置等有所改变。请新老用户在使用校园邮箱前仔细阅读本指南。</w:t>
      </w:r>
    </w:p>
    <w:p w14:paraId="52519FDB">
      <w:pPr>
        <w:keepNext w:val="0"/>
        <w:keepLines w:val="0"/>
        <w:pageBreakBefore w:val="0"/>
        <w:widowControl w:val="0"/>
        <w:kinsoku/>
        <w:wordWrap/>
        <w:overflowPunct/>
        <w:topLinePunct w:val="0"/>
        <w:autoSpaceDE/>
        <w:autoSpaceDN/>
        <w:bidi w:val="0"/>
        <w:adjustRightInd/>
        <w:snapToGrid/>
        <w:spacing w:line="560" w:lineRule="exact"/>
        <w:textAlignment w:val="auto"/>
        <w:rPr>
          <w:rFonts w:ascii="黑体" w:hAnsi="黑体" w:eastAsia="黑体"/>
          <w:b/>
          <w:bCs w:val="0"/>
          <w:color w:val="000000"/>
          <w:sz w:val="32"/>
          <w:szCs w:val="32"/>
          <w:shd w:val="clear" w:color="auto" w:fill="F5F5F5"/>
        </w:rPr>
      </w:pPr>
      <w:bookmarkStart w:id="2" w:name="_GoBack"/>
      <w:r>
        <w:rPr>
          <w:rFonts w:hint="eastAsia" w:ascii="黑体" w:hAnsi="黑体" w:eastAsia="黑体"/>
          <w:b/>
          <w:bCs w:val="0"/>
          <w:sz w:val="32"/>
          <w:szCs w:val="32"/>
        </w:rPr>
        <w:t>一、用户登录</w:t>
      </w:r>
    </w:p>
    <w:bookmarkEnd w:id="2"/>
    <w:p w14:paraId="5F70057F">
      <w:pPr>
        <w:keepNext w:val="0"/>
        <w:keepLines w:val="0"/>
        <w:pageBreakBefore w:val="0"/>
        <w:widowControl w:val="0"/>
        <w:kinsoku/>
        <w:wordWrap/>
        <w:overflowPunct/>
        <w:topLinePunct w:val="0"/>
        <w:autoSpaceDE/>
        <w:autoSpaceDN/>
        <w:bidi w:val="0"/>
        <w:adjustRightInd/>
        <w:snapToGrid/>
        <w:spacing w:line="560" w:lineRule="exact"/>
        <w:textAlignment w:val="auto"/>
        <w:rPr>
          <w:rFonts w:ascii="楷体_GB2312" w:hAnsi="楷体_GB2312" w:eastAsia="楷体_GB2312"/>
          <w:b/>
          <w:sz w:val="32"/>
          <w:szCs w:val="32"/>
        </w:rPr>
      </w:pPr>
      <w:r>
        <w:rPr>
          <w:rFonts w:hint="eastAsia" w:ascii="楷体_GB2312" w:hAnsi="楷体_GB2312" w:eastAsia="楷体_GB2312"/>
          <w:b/>
          <w:sz w:val="32"/>
          <w:szCs w:val="32"/>
        </w:rPr>
        <w:t>1.登录地址</w:t>
      </w:r>
    </w:p>
    <w:p w14:paraId="1C5D5E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sz w:val="32"/>
          <w:szCs w:val="32"/>
        </w:rPr>
      </w:pPr>
      <w:r>
        <w:rPr>
          <w:rFonts w:hint="eastAsia" w:ascii="仿宋_GB2312" w:hAnsi="仿宋_GB2312" w:eastAsia="仿宋_GB2312"/>
          <w:sz w:val="32"/>
          <w:szCs w:val="32"/>
        </w:rPr>
        <w:t>请访问网址:</w:t>
      </w:r>
      <w:r>
        <w:t xml:space="preserve"> </w:t>
      </w:r>
      <w:bookmarkStart w:id="0" w:name="OLE_LINK15"/>
      <w:r>
        <w:rPr>
          <w:rFonts w:ascii="仿宋_GB2312" w:hAnsi="仿宋_GB2312" w:eastAsia="仿宋_GB2312"/>
          <w:sz w:val="32"/>
          <w:szCs w:val="32"/>
        </w:rPr>
        <w:fldChar w:fldCharType="begin"/>
      </w:r>
      <w:r>
        <w:rPr>
          <w:rFonts w:ascii="仿宋_GB2312" w:hAnsi="仿宋_GB2312" w:eastAsia="仿宋_GB2312"/>
          <w:sz w:val="32"/>
          <w:szCs w:val="32"/>
        </w:rPr>
        <w:instrText xml:space="preserve"> HYPERLINK "https://mail.cdmc.edu.cn" </w:instrText>
      </w:r>
      <w:r>
        <w:rPr>
          <w:rFonts w:ascii="仿宋_GB2312" w:hAnsi="仿宋_GB2312" w:eastAsia="仿宋_GB2312"/>
          <w:sz w:val="32"/>
          <w:szCs w:val="32"/>
        </w:rPr>
        <w:fldChar w:fldCharType="separate"/>
      </w:r>
      <w:r>
        <w:rPr>
          <w:rStyle w:val="11"/>
          <w:rFonts w:ascii="仿宋_GB2312" w:hAnsi="仿宋_GB2312" w:eastAsia="仿宋_GB2312"/>
          <w:sz w:val="32"/>
          <w:szCs w:val="32"/>
        </w:rPr>
        <w:t>https://mail</w:t>
      </w:r>
      <w:r>
        <w:rPr>
          <w:rStyle w:val="11"/>
          <w:rFonts w:hint="eastAsia" w:ascii="仿宋_GB2312" w:hAnsi="仿宋_GB2312" w:eastAsia="仿宋_GB2312"/>
          <w:sz w:val="32"/>
          <w:szCs w:val="32"/>
          <w:lang w:val="en-US" w:eastAsia="zh-CN"/>
        </w:rPr>
        <w:t>.</w:t>
      </w:r>
      <w:r>
        <w:rPr>
          <w:rStyle w:val="11"/>
          <w:rFonts w:ascii="仿宋_GB2312" w:hAnsi="仿宋_GB2312" w:eastAsia="仿宋_GB2312"/>
          <w:sz w:val="32"/>
          <w:szCs w:val="32"/>
        </w:rPr>
        <w:t>cdmc</w:t>
      </w:r>
      <w:r>
        <w:rPr>
          <w:rStyle w:val="11"/>
          <w:rFonts w:hint="eastAsia" w:ascii="仿宋_GB2312" w:hAnsi="仿宋_GB2312" w:eastAsia="仿宋_GB2312"/>
          <w:sz w:val="32"/>
          <w:szCs w:val="32"/>
          <w:lang w:val="en-US" w:eastAsia="zh-CN"/>
        </w:rPr>
        <w:t>.</w:t>
      </w:r>
      <w:r>
        <w:rPr>
          <w:rStyle w:val="11"/>
          <w:rFonts w:ascii="仿宋_GB2312" w:hAnsi="仿宋_GB2312" w:eastAsia="仿宋_GB2312"/>
          <w:sz w:val="32"/>
          <w:szCs w:val="32"/>
        </w:rPr>
        <w:t>edu</w:t>
      </w:r>
      <w:r>
        <w:rPr>
          <w:rStyle w:val="11"/>
          <w:rFonts w:hint="eastAsia" w:ascii="仿宋_GB2312" w:hAnsi="仿宋_GB2312" w:eastAsia="仿宋_GB2312"/>
          <w:sz w:val="32"/>
          <w:szCs w:val="32"/>
          <w:lang w:val="en-US" w:eastAsia="zh-CN"/>
        </w:rPr>
        <w:t>.</w:t>
      </w:r>
      <w:r>
        <w:rPr>
          <w:rStyle w:val="11"/>
          <w:rFonts w:ascii="仿宋_GB2312" w:hAnsi="仿宋_GB2312" w:eastAsia="仿宋_GB2312"/>
          <w:sz w:val="32"/>
          <w:szCs w:val="32"/>
        </w:rPr>
        <w:t>cn</w:t>
      </w:r>
      <w:bookmarkEnd w:id="0"/>
      <w:r>
        <w:rPr>
          <w:rFonts w:ascii="仿宋_GB2312" w:hAnsi="仿宋_GB2312" w:eastAsia="仿宋_GB2312"/>
          <w:sz w:val="32"/>
          <w:szCs w:val="32"/>
        </w:rPr>
        <w:fldChar w:fldCharType="end"/>
      </w:r>
      <w:r>
        <w:rPr>
          <w:rFonts w:hint="eastAsia" w:ascii="仿宋_GB2312" w:hAnsi="仿宋_GB2312" w:eastAsia="仿宋_GB2312"/>
          <w:sz w:val="32"/>
          <w:szCs w:val="32"/>
          <w:lang w:val="en-US" w:eastAsia="zh-CN"/>
        </w:rPr>
        <w:t xml:space="preserve"> </w:t>
      </w:r>
      <w:r>
        <w:rPr>
          <w:rFonts w:hint="eastAsia" w:ascii="Times New Roman" w:hAnsi="Times New Roman" w:eastAsia="仿宋_GB2312" w:cs="Times New Roman"/>
          <w:sz w:val="32"/>
          <w:szCs w:val="32"/>
        </w:rPr>
        <w:t>（注意要用电脑</w:t>
      </w:r>
      <w:r>
        <w:rPr>
          <w:rFonts w:hint="eastAsia" w:ascii="仿宋_GB2312" w:hAnsi="仿宋_GB2312" w:eastAsia="仿宋_GB2312"/>
          <w:sz w:val="32"/>
          <w:szCs w:val="32"/>
        </w:rPr>
        <w:t>浏览器</w:t>
      </w:r>
      <w:r>
        <w:rPr>
          <w:rFonts w:hint="eastAsia" w:ascii="Times New Roman" w:hAnsi="Times New Roman" w:eastAsia="仿宋_GB2312" w:cs="Times New Roman"/>
          <w:sz w:val="32"/>
          <w:szCs w:val="32"/>
        </w:rPr>
        <w:t>打开不要用手机端打开）</w:t>
      </w:r>
      <w:r>
        <w:rPr>
          <w:rFonts w:hint="eastAsia" w:ascii="仿宋_GB2312" w:hAnsi="仿宋_GB2312" w:eastAsia="仿宋_GB2312"/>
          <w:sz w:val="32"/>
          <w:szCs w:val="32"/>
        </w:rPr>
        <w:t>，选择手机验证登录。</w:t>
      </w:r>
    </w:p>
    <w:p w14:paraId="2A58C87D">
      <w:pPr>
        <w:keepNext w:val="0"/>
        <w:keepLines w:val="0"/>
        <w:pageBreakBefore w:val="0"/>
        <w:widowControl w:val="0"/>
        <w:kinsoku/>
        <w:wordWrap/>
        <w:overflowPunct/>
        <w:topLinePunct w:val="0"/>
        <w:autoSpaceDE/>
        <w:autoSpaceDN/>
        <w:bidi w:val="0"/>
        <w:adjustRightInd/>
        <w:snapToGrid/>
        <w:spacing w:line="560" w:lineRule="exact"/>
        <w:textAlignment w:val="auto"/>
        <w:rPr>
          <w:rFonts w:ascii="楷体_GB2312" w:hAnsi="楷体_GB2312" w:eastAsia="楷体_GB2312"/>
          <w:b/>
          <w:sz w:val="32"/>
          <w:szCs w:val="32"/>
        </w:rPr>
      </w:pPr>
      <w:r>
        <w:rPr>
          <w:rFonts w:hint="eastAsia" w:ascii="楷体_GB2312" w:hAnsi="楷体_GB2312" w:eastAsia="楷体_GB2312"/>
          <w:b/>
          <w:sz w:val="32"/>
          <w:szCs w:val="32"/>
        </w:rPr>
        <w:t>2.登录方式：</w:t>
      </w:r>
    </w:p>
    <w:p w14:paraId="2D5A9C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bCs/>
          <w:sz w:val="32"/>
          <w:szCs w:val="32"/>
        </w:rPr>
      </w:pPr>
      <w:r>
        <w:rPr>
          <w:rFonts w:hint="eastAsia" w:ascii="仿宋_GB2312" w:hAnsi="仿宋_GB2312" w:eastAsia="仿宋_GB2312"/>
          <w:bCs/>
          <w:sz w:val="32"/>
          <w:szCs w:val="32"/>
        </w:rPr>
        <w:t>1）手机验证码：首次登录选择手机验证码登录。（登录邮箱后，绑定微信，后续也可以使用微信扫码登录）</w:t>
      </w:r>
    </w:p>
    <w:p w14:paraId="5AC4DD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sz w:val="32"/>
          <w:szCs w:val="32"/>
        </w:rPr>
      </w:pPr>
      <w:r>
        <w:rPr>
          <w:rFonts w:hint="eastAsia" w:ascii="仿宋_GB2312" w:hAnsi="仿宋_GB2312" w:eastAsia="仿宋_GB2312"/>
          <w:sz w:val="32"/>
          <w:szCs w:val="32"/>
        </w:rPr>
        <w:t>2）微信扫码：绑定微信后，可微信扫码直接登录，微信绑定具体方式如下：</w:t>
      </w:r>
    </w:p>
    <w:p w14:paraId="238B9E6A">
      <w:pPr>
        <w:pStyle w:val="16"/>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Chars="0"/>
        <w:textAlignment w:val="auto"/>
        <w:rPr>
          <w:rFonts w:ascii="仿宋_GB2312" w:hAnsi="仿宋_GB2312" w:eastAsia="仿宋_GB2312"/>
          <w:sz w:val="32"/>
          <w:szCs w:val="32"/>
        </w:rPr>
      </w:pPr>
      <w:r>
        <w:rPr>
          <w:rFonts w:hint="eastAsia" w:ascii="仿宋_GB2312" w:hAnsi="仿宋_GB2312" w:eastAsia="仿宋_GB2312"/>
          <w:sz w:val="32"/>
          <w:szCs w:val="32"/>
        </w:rPr>
        <w:t>登录邮箱，选择【设置】—【微信绑定】。</w:t>
      </w:r>
      <w:r>
        <w:rPr>
          <w:rFonts w:ascii="仿宋_GB2312" w:hAnsi="仿宋_GB2312" w:eastAsia="仿宋_GB2312"/>
          <w:sz w:val="32"/>
          <w:szCs w:val="32"/>
        </w:rPr>
        <w:drawing>
          <wp:anchor distT="0" distB="0" distL="0" distR="0" simplePos="0" relativeHeight="251659264" behindDoc="0" locked="0" layoutInCell="1" allowOverlap="1">
            <wp:simplePos x="0" y="0"/>
            <wp:positionH relativeFrom="column">
              <wp:posOffset>19050</wp:posOffset>
            </wp:positionH>
            <wp:positionV relativeFrom="paragraph">
              <wp:posOffset>494030</wp:posOffset>
            </wp:positionV>
            <wp:extent cx="5472430" cy="2775585"/>
            <wp:effectExtent l="19050" t="0" r="0" b="0"/>
            <wp:wrapTopAndBottom/>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5"/>
                    <a:srcRect/>
                    <a:stretch>
                      <a:fillRect/>
                    </a:stretch>
                  </pic:blipFill>
                  <pic:spPr>
                    <a:xfrm>
                      <a:off x="0" y="0"/>
                      <a:ext cx="5472430" cy="2775694"/>
                    </a:xfrm>
                    <a:prstGeom prst="rect">
                      <a:avLst/>
                    </a:prstGeom>
                    <a:noFill/>
                    <a:ln w="9525">
                      <a:noFill/>
                      <a:miter lim="800000"/>
                      <a:headEnd/>
                      <a:tailEnd/>
                    </a:ln>
                  </pic:spPr>
                </pic:pic>
              </a:graphicData>
            </a:graphic>
          </wp:anchor>
        </w:drawing>
      </w:r>
    </w:p>
    <w:p w14:paraId="1EEBBE23">
      <w:pPr>
        <w:spacing w:line="360" w:lineRule="auto"/>
        <w:ind w:left="109" w:leftChars="52"/>
        <w:rPr>
          <w:rFonts w:ascii="仿宋_GB2312" w:hAnsi="仿宋_GB2312" w:eastAsia="仿宋_GB2312"/>
          <w:b w:val="0"/>
          <w:bCs w:val="0"/>
          <w:sz w:val="32"/>
          <w:szCs w:val="32"/>
        </w:rPr>
      </w:pPr>
      <w:r>
        <w:rPr>
          <w:rFonts w:hint="eastAsia" w:ascii="仿宋_GB2312" w:hAnsi="仿宋_GB2312" w:eastAsia="仿宋_GB2312"/>
          <w:b w:val="0"/>
          <w:bCs w:val="0"/>
          <w:sz w:val="32"/>
          <w:szCs w:val="32"/>
        </w:rPr>
        <w:t>3、校园邮箱已和学校统一身份认证做对接，已实现单点登录功能。通过“一网通办”直接进入自己的邮箱。</w:t>
      </w:r>
    </w:p>
    <w:p w14:paraId="57032342">
      <w:pPr>
        <w:spacing w:line="360" w:lineRule="auto"/>
        <w:ind w:left="109" w:leftChars="52" w:firstLine="472" w:firstLineChars="147"/>
        <w:rPr>
          <w:rFonts w:ascii="仿宋_GB2312" w:hAnsi="仿宋_GB2312" w:eastAsia="仿宋_GB2312"/>
          <w:b/>
          <w:bCs/>
          <w:color w:val="FF0000"/>
          <w:sz w:val="32"/>
          <w:szCs w:val="32"/>
        </w:rPr>
      </w:pPr>
      <w:r>
        <w:rPr>
          <w:rFonts w:hint="eastAsia" w:ascii="仿宋_GB2312" w:hAnsi="仿宋_GB2312" w:eastAsia="仿宋_GB2312"/>
          <w:b/>
          <w:bCs/>
          <w:sz w:val="32"/>
          <w:szCs w:val="32"/>
        </w:rPr>
        <w:t>注意：为了确保邮箱使用安全，首次必须先授权认证一次，后续才能直接通过免密登录校园邮箱</w:t>
      </w:r>
      <w:bookmarkStart w:id="1" w:name="OLE_LINK1"/>
      <w:r>
        <w:rPr>
          <w:rFonts w:hint="eastAsia" w:ascii="仿宋_GB2312" w:hAnsi="仿宋_GB2312" w:eastAsia="仿宋_GB2312"/>
          <w:b/>
          <w:bCs/>
          <w:sz w:val="32"/>
          <w:szCs w:val="32"/>
        </w:rPr>
        <w:t>。</w:t>
      </w:r>
      <w:r>
        <w:rPr>
          <w:rFonts w:hint="eastAsia" w:ascii="仿宋_GB2312" w:hAnsi="仿宋_GB2312" w:eastAsia="仿宋_GB2312"/>
          <w:b/>
          <w:bCs/>
          <w:color w:val="FF0000"/>
          <w:sz w:val="32"/>
          <w:szCs w:val="32"/>
        </w:rPr>
        <w:t xml:space="preserve"> </w:t>
      </w:r>
    </w:p>
    <w:bookmarkEnd w:id="1"/>
    <w:p w14:paraId="0D73E3B9">
      <w:pPr>
        <w:numPr>
          <w:ilvl w:val="0"/>
          <w:numId w:val="2"/>
        </w:numPr>
        <w:spacing w:line="360" w:lineRule="auto"/>
        <w:ind w:left="-1" w:leftChars="0" w:firstLine="0" w:firstLineChars="0"/>
        <w:rPr>
          <w:rFonts w:ascii="黑体" w:hAnsi="黑体" w:eastAsia="黑体"/>
          <w:b/>
          <w:sz w:val="32"/>
          <w:szCs w:val="32"/>
        </w:rPr>
      </w:pPr>
      <w:r>
        <w:rPr>
          <w:rFonts w:hint="eastAsia" w:ascii="黑体" w:hAnsi="黑体" w:eastAsia="黑体"/>
          <w:b/>
          <w:bCs w:val="0"/>
          <w:sz w:val="32"/>
          <w:szCs w:val="32"/>
        </w:rPr>
        <w:t>部门邮箱</w:t>
      </w:r>
      <w:r>
        <w:rPr>
          <w:rFonts w:hint="eastAsia" w:ascii="黑体" w:hAnsi="黑体" w:eastAsia="黑体"/>
          <w:b/>
          <w:sz w:val="32"/>
          <w:szCs w:val="32"/>
        </w:rPr>
        <w:br w:type="textWrapping"/>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部门邮箱无法直接在网页版上登录，需要管理员在管理后台授权后，用户先登录自己的个人邮箱，然后在网页左上角“切换账号”进入部门邮箱。如下图所示:部门邮箱可设置多个使用人员，使用人员也可绑定多个部门邮箱。</w:t>
      </w:r>
      <w:r>
        <w:rPr>
          <w:rFonts w:hint="eastAsia" w:ascii="黑体" w:hAnsi="黑体" w:eastAsia="黑体"/>
          <w:bCs/>
          <w:sz w:val="32"/>
          <w:szCs w:val="32"/>
        </w:rPr>
        <w:br w:type="textWrapping"/>
      </w:r>
      <w:r>
        <w:rPr>
          <w:sz w:val="28"/>
          <w:szCs w:val="28"/>
        </w:rPr>
        <w:drawing>
          <wp:inline distT="0" distB="0" distL="0" distR="0">
            <wp:extent cx="5472430" cy="2861945"/>
            <wp:effectExtent l="1905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6"/>
                    <a:srcRect/>
                    <a:stretch>
                      <a:fillRect/>
                    </a:stretch>
                  </pic:blipFill>
                  <pic:spPr>
                    <a:xfrm>
                      <a:off x="0" y="0"/>
                      <a:ext cx="5472430" cy="2862308"/>
                    </a:xfrm>
                    <a:prstGeom prst="rect">
                      <a:avLst/>
                    </a:prstGeom>
                    <a:noFill/>
                    <a:ln w="9525">
                      <a:noFill/>
                      <a:miter lim="800000"/>
                      <a:headEnd/>
                      <a:tailEnd/>
                    </a:ln>
                  </pic:spPr>
                </pic:pic>
              </a:graphicData>
            </a:graphic>
          </wp:inline>
        </w:drawing>
      </w:r>
      <w:r>
        <w:rPr>
          <w:sz w:val="28"/>
          <w:szCs w:val="28"/>
        </w:rPr>
        <w:br w:type="textWrapping"/>
      </w:r>
      <w:r>
        <w:rPr>
          <w:rFonts w:hint="eastAsia"/>
          <w:sz w:val="28"/>
          <w:szCs w:val="28"/>
          <w:lang w:val="en-US" w:eastAsia="zh-CN"/>
        </w:rPr>
        <w:t xml:space="preserve">    </w:t>
      </w:r>
      <w:r>
        <w:rPr>
          <w:rFonts w:hint="eastAsia" w:ascii="仿宋_GB2312" w:hAnsi="仿宋_GB2312" w:eastAsia="仿宋_GB2312" w:cs="仿宋_GB2312"/>
          <w:b/>
          <w:bCs/>
          <w:sz w:val="32"/>
          <w:szCs w:val="32"/>
        </w:rPr>
        <w:t>部门邮箱如果要增加管理员或更换管理员请联系</w:t>
      </w:r>
      <w:r>
        <w:rPr>
          <w:rFonts w:hint="eastAsia" w:ascii="仿宋_GB2312" w:hAnsi="仿宋_GB2312" w:eastAsia="仿宋_GB2312" w:cs="仿宋_GB2312"/>
          <w:b/>
          <w:bCs/>
          <w:sz w:val="32"/>
          <w:szCs w:val="32"/>
          <w:lang w:val="en-US" w:eastAsia="zh-CN"/>
        </w:rPr>
        <w:t>教育技术中心</w:t>
      </w:r>
      <w:r>
        <w:rPr>
          <w:rFonts w:hint="eastAsia" w:ascii="仿宋_GB2312" w:hAnsi="仿宋_GB2312" w:eastAsia="仿宋_GB2312" w:cs="仿宋_GB2312"/>
          <w:b/>
          <w:bCs/>
          <w:sz w:val="32"/>
          <w:szCs w:val="32"/>
        </w:rPr>
        <w:t>网络信息</w:t>
      </w:r>
      <w:r>
        <w:rPr>
          <w:rFonts w:hint="eastAsia" w:ascii="仿宋_GB2312" w:hAnsi="仿宋_GB2312" w:eastAsia="仿宋_GB2312" w:cs="仿宋_GB2312"/>
          <w:b/>
          <w:bCs/>
          <w:sz w:val="32"/>
          <w:szCs w:val="32"/>
          <w:lang w:val="en-US" w:eastAsia="zh-CN"/>
        </w:rPr>
        <w:t>运维部，电话：2291267</w:t>
      </w:r>
      <w:r>
        <w:rPr>
          <w:rFonts w:hint="eastAsia" w:ascii="仿宋_GB2312" w:hAnsi="仿宋_GB2312" w:eastAsia="仿宋_GB2312" w:cs="仿宋_GB2312"/>
          <w:b/>
          <w:bCs/>
          <w:sz w:val="32"/>
          <w:szCs w:val="32"/>
        </w:rPr>
        <w:t>。</w:t>
      </w:r>
    </w:p>
    <w:p w14:paraId="0463A1A9">
      <w:pPr>
        <w:jc w:val="left"/>
        <w:rPr>
          <w:rFonts w:ascii="黑体" w:hAnsi="黑体" w:eastAsia="黑体"/>
          <w:b/>
          <w:bCs w:val="0"/>
          <w:sz w:val="32"/>
          <w:szCs w:val="32"/>
        </w:rPr>
      </w:pPr>
      <w:r>
        <w:rPr>
          <w:rFonts w:hint="eastAsia" w:ascii="黑体" w:hAnsi="黑体" w:eastAsia="黑体"/>
          <w:b/>
          <w:bCs w:val="0"/>
          <w:sz w:val="32"/>
          <w:szCs w:val="32"/>
          <w:lang w:val="en-US" w:eastAsia="zh-CN"/>
        </w:rPr>
        <w:t>三</w:t>
      </w:r>
      <w:r>
        <w:rPr>
          <w:rFonts w:hint="eastAsia" w:ascii="黑体" w:hAnsi="黑体" w:eastAsia="黑体"/>
          <w:b/>
          <w:bCs w:val="0"/>
          <w:sz w:val="32"/>
          <w:szCs w:val="32"/>
        </w:rPr>
        <w:t>、常见问题及解决方法</w:t>
      </w:r>
    </w:p>
    <w:p w14:paraId="25D64033">
      <w:pPr>
        <w:spacing w:line="360" w:lineRule="auto"/>
        <w:ind w:left="0" w:leftChars="0" w:firstLine="0" w:firstLineChars="0"/>
        <w:rPr>
          <w:rFonts w:hint="eastAsia" w:ascii="楷体" w:hAnsi="楷体" w:eastAsia="楷体" w:cs="楷体"/>
          <w:sz w:val="32"/>
          <w:szCs w:val="32"/>
        </w:rPr>
      </w:pPr>
      <w:r>
        <w:rPr>
          <w:rFonts w:hint="eastAsia" w:ascii="楷体" w:hAnsi="楷体" w:eastAsia="楷体" w:cs="楷体"/>
          <w:bCs/>
          <w:sz w:val="32"/>
          <w:szCs w:val="32"/>
        </w:rPr>
        <w:t>1、</w:t>
      </w:r>
      <w:r>
        <w:rPr>
          <w:rFonts w:hint="eastAsia" w:ascii="楷体" w:hAnsi="楷体" w:eastAsia="楷体" w:cs="楷体"/>
          <w:b/>
          <w:sz w:val="32"/>
          <w:szCs w:val="32"/>
        </w:rPr>
        <w:t>怎么更换手机号?</w:t>
      </w:r>
    </w:p>
    <w:p w14:paraId="2CF84ACD">
      <w:pPr>
        <w:pStyle w:val="16"/>
        <w:ind w:left="0" w:leftChars="0" w:firstLine="0" w:firstLineChars="0"/>
        <w:rPr>
          <w:rFonts w:asciiTheme="minorEastAsia" w:hAnsiTheme="minorEastAsia"/>
          <w:bCs/>
          <w:sz w:val="28"/>
          <w:szCs w:val="28"/>
        </w:rPr>
      </w:pPr>
      <w:r>
        <w:rPr>
          <w:rFonts w:hint="eastAsia" w:ascii="仿宋_GB2312" w:hAnsi="仿宋_GB2312" w:eastAsia="仿宋_GB2312" w:cs="仿宋_GB2312"/>
          <w:b/>
          <w:color w:val="C00000"/>
          <w:sz w:val="32"/>
          <w:szCs w:val="32"/>
        </w:rPr>
        <w:t>A：</w:t>
      </w:r>
      <w:r>
        <w:rPr>
          <w:rFonts w:hint="eastAsia" w:ascii="仿宋_GB2312" w:hAnsi="仿宋_GB2312" w:eastAsia="仿宋_GB2312" w:cs="仿宋_GB2312"/>
          <w:sz w:val="32"/>
          <w:szCs w:val="32"/>
        </w:rPr>
        <w:t>如果原邮箱绑定的手机需要更换成新手机，用户可以到邮箱网页版去修改手机号，修改的方法如下：网页版</w:t>
      </w:r>
      <w:r>
        <w:rPr>
          <w:rFonts w:hint="eastAsia" w:ascii="仿宋_GB2312" w:hAnsi="仿宋_GB2312" w:eastAsia="仿宋_GB2312" w:cs="仿宋_GB2312"/>
          <w:sz w:val="32"/>
          <w:szCs w:val="32"/>
        </w:rPr>
        <w:sym w:font="Wingdings" w:char="F0E0"/>
      </w:r>
      <w:r>
        <w:rPr>
          <w:rFonts w:hint="eastAsia" w:ascii="仿宋_GB2312" w:hAnsi="仿宋_GB2312" w:eastAsia="仿宋_GB2312" w:cs="仿宋_GB2312"/>
          <w:sz w:val="32"/>
          <w:szCs w:val="32"/>
        </w:rPr>
        <w:t>设置</w:t>
      </w:r>
      <w:r>
        <w:rPr>
          <w:rFonts w:hint="eastAsia" w:ascii="仿宋_GB2312" w:hAnsi="仿宋_GB2312" w:eastAsia="仿宋_GB2312" w:cs="仿宋_GB2312"/>
          <w:sz w:val="32"/>
          <w:szCs w:val="32"/>
        </w:rPr>
        <w:sym w:font="Wingdings" w:char="F0E0"/>
      </w:r>
      <w:r>
        <w:rPr>
          <w:rFonts w:hint="eastAsia" w:ascii="仿宋_GB2312" w:hAnsi="仿宋_GB2312" w:eastAsia="仿宋_GB2312" w:cs="仿宋_GB2312"/>
          <w:sz w:val="32"/>
          <w:szCs w:val="32"/>
        </w:rPr>
        <w:t>帐号</w:t>
      </w:r>
      <w:r>
        <w:rPr>
          <w:rFonts w:hint="eastAsia" w:ascii="仿宋_GB2312" w:hAnsi="仿宋_GB2312" w:eastAsia="仿宋_GB2312" w:cs="仿宋_GB2312"/>
          <w:sz w:val="32"/>
          <w:szCs w:val="32"/>
        </w:rPr>
        <w:sym w:font="Wingdings" w:char="F0E0"/>
      </w:r>
      <w:r>
        <w:rPr>
          <w:rFonts w:hint="eastAsia" w:ascii="仿宋_GB2312" w:hAnsi="仿宋_GB2312" w:eastAsia="仿宋_GB2312" w:cs="仿宋_GB2312"/>
          <w:sz w:val="32"/>
          <w:szCs w:val="32"/>
        </w:rPr>
        <w:t>帐号信息</w:t>
      </w:r>
      <w:r>
        <w:rPr>
          <w:rFonts w:hint="eastAsia" w:ascii="仿宋_GB2312" w:hAnsi="仿宋_GB2312" w:eastAsia="仿宋_GB2312" w:cs="仿宋_GB2312"/>
          <w:sz w:val="32"/>
          <w:szCs w:val="32"/>
        </w:rPr>
        <w:br w:type="textWrapping"/>
      </w:r>
      <w:r>
        <w:rPr>
          <w:rFonts w:hint="eastAsia" w:asciiTheme="minorEastAsia" w:hAnsiTheme="minorEastAsia"/>
          <w:sz w:val="28"/>
          <w:szCs w:val="28"/>
        </w:rPr>
        <w:drawing>
          <wp:inline distT="0" distB="0" distL="0" distR="0">
            <wp:extent cx="5274310" cy="3446780"/>
            <wp:effectExtent l="0" t="0" r="2540" b="1270"/>
            <wp:docPr id="2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9"/>
                    <pic:cNvPicPr>
                      <a:picLocks noChangeAspect="1" noChangeArrowheads="1"/>
                    </pic:cNvPicPr>
                  </pic:nvPicPr>
                  <pic:blipFill>
                    <a:blip r:embed="rId7" cstate="print"/>
                    <a:srcRect/>
                    <a:stretch>
                      <a:fillRect/>
                    </a:stretch>
                  </pic:blipFill>
                  <pic:spPr>
                    <a:xfrm>
                      <a:off x="0" y="0"/>
                      <a:ext cx="5274310" cy="3447215"/>
                    </a:xfrm>
                    <a:prstGeom prst="rect">
                      <a:avLst/>
                    </a:prstGeom>
                    <a:noFill/>
                    <a:ln w="9525">
                      <a:noFill/>
                      <a:miter lim="800000"/>
                      <a:headEnd/>
                      <a:tailEnd/>
                    </a:ln>
                  </pic:spPr>
                </pic:pic>
              </a:graphicData>
            </a:graphic>
          </wp:inline>
        </w:drawing>
      </w:r>
    </w:p>
    <w:p w14:paraId="1D048074">
      <w:pPr>
        <w:pStyle w:val="16"/>
        <w:numPr>
          <w:ilvl w:val="0"/>
          <w:numId w:val="3"/>
        </w:numPr>
        <w:ind w:left="0" w:leftChars="0" w:firstLine="0" w:firstLineChars="0"/>
        <w:rPr>
          <w:rFonts w:ascii="宋体" w:hAnsi="宋体" w:eastAsia="宋体" w:cs="Times New Roman"/>
          <w:b/>
          <w:sz w:val="28"/>
          <w:szCs w:val="28"/>
        </w:rPr>
      </w:pPr>
      <w:r>
        <w:rPr>
          <w:rFonts w:hint="eastAsia" w:ascii="楷体" w:hAnsi="楷体" w:eastAsia="楷体" w:cs="楷体"/>
          <w:b/>
          <w:sz w:val="32"/>
          <w:szCs w:val="32"/>
        </w:rPr>
        <w:t>发错邮件了，还能撤回吗?</w:t>
      </w:r>
      <w:r>
        <w:rPr>
          <w:rFonts w:ascii="宋体" w:hAnsi="宋体" w:eastAsia="宋体" w:cs="Times New Roman"/>
          <w:b/>
          <w:sz w:val="28"/>
          <w:szCs w:val="28"/>
        </w:rPr>
        <w:br w:type="textWrapping"/>
      </w:r>
      <w:r>
        <w:rPr>
          <w:rFonts w:hint="eastAsia" w:ascii="仿宋_GB2312" w:hAnsi="仿宋_GB2312" w:eastAsia="仿宋_GB2312" w:cs="仿宋_GB2312"/>
          <w:b/>
          <w:color w:val="C00000"/>
          <w:sz w:val="32"/>
          <w:szCs w:val="32"/>
        </w:rPr>
        <w:t>A：</w:t>
      </w:r>
      <w:r>
        <w:rPr>
          <w:rFonts w:hint="eastAsia" w:ascii="仿宋_GB2312" w:hAnsi="仿宋_GB2312" w:eastAsia="仿宋_GB2312" w:cs="仿宋_GB2312"/>
          <w:bCs/>
          <w:color w:val="000000" w:themeColor="text1"/>
          <w:sz w:val="32"/>
          <w:szCs w:val="32"/>
        </w:rPr>
        <w:t xml:space="preserve">24小时之内发错的邮件都可以撤回，撤回方法： </w:t>
      </w:r>
      <w:r>
        <w:rPr>
          <w:rFonts w:hint="eastAsia" w:ascii="仿宋_GB2312" w:hAnsi="仿宋_GB2312" w:eastAsia="仿宋_GB2312" w:cs="仿宋_GB2312"/>
          <w:b/>
          <w:sz w:val="32"/>
          <w:szCs w:val="32"/>
        </w:rPr>
        <w:t>网页版</w:t>
      </w:r>
      <w:r>
        <w:rPr>
          <w:rFonts w:hint="eastAsia" w:ascii="仿宋_GB2312" w:hAnsi="仿宋_GB2312" w:eastAsia="仿宋_GB2312" w:cs="仿宋_GB2312"/>
          <w:sz w:val="32"/>
          <w:szCs w:val="32"/>
        </w:rPr>
        <w:sym w:font="Wingdings" w:char="F0E0"/>
      </w:r>
      <w:r>
        <w:rPr>
          <w:rFonts w:hint="eastAsia" w:ascii="仿宋_GB2312" w:hAnsi="仿宋_GB2312" w:eastAsia="仿宋_GB2312" w:cs="仿宋_GB2312"/>
          <w:b/>
          <w:sz w:val="32"/>
          <w:szCs w:val="32"/>
        </w:rPr>
        <w:t>右上角自助查询</w:t>
      </w:r>
      <w:r>
        <w:rPr>
          <w:rFonts w:hint="eastAsia" w:ascii="仿宋_GB2312" w:hAnsi="仿宋_GB2312" w:eastAsia="仿宋_GB2312" w:cs="仿宋_GB2312"/>
          <w:sz w:val="32"/>
          <w:szCs w:val="32"/>
        </w:rPr>
        <w:sym w:font="Wingdings" w:char="F0E0"/>
      </w:r>
      <w:r>
        <w:rPr>
          <w:rFonts w:hint="eastAsia" w:ascii="仿宋_GB2312" w:hAnsi="仿宋_GB2312" w:eastAsia="仿宋_GB2312" w:cs="仿宋_GB2312"/>
          <w:b/>
          <w:sz w:val="32"/>
          <w:szCs w:val="32"/>
        </w:rPr>
        <w:t xml:space="preserve"> 发信查询</w:t>
      </w:r>
      <w:r>
        <w:rPr>
          <w:rFonts w:hint="eastAsia" w:ascii="仿宋_GB2312" w:hAnsi="仿宋_GB2312" w:eastAsia="仿宋_GB2312" w:cs="仿宋_GB2312"/>
          <w:sz w:val="32"/>
          <w:szCs w:val="32"/>
        </w:rPr>
        <w:sym w:font="Wingdings" w:char="F0E0"/>
      </w:r>
      <w:r>
        <w:rPr>
          <w:rFonts w:hint="eastAsia" w:ascii="仿宋_GB2312" w:hAnsi="仿宋_GB2312" w:eastAsia="仿宋_GB2312" w:cs="仿宋_GB2312"/>
          <w:b/>
          <w:sz w:val="32"/>
          <w:szCs w:val="32"/>
        </w:rPr>
        <w:t xml:space="preserve"> 撤回或者已发送文件夹找到这封邮件,点开邮箱后</w:t>
      </w: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b/>
          <w:sz w:val="32"/>
          <w:szCs w:val="32"/>
        </w:rPr>
        <w:t>点撤回</w:t>
      </w:r>
      <w:r>
        <w:rPr>
          <w:rFonts w:hint="eastAsia" w:ascii="仿宋_GB2312" w:hAnsi="仿宋_GB2312" w:eastAsia="仿宋_GB2312" w:cs="仿宋_GB2312"/>
          <w:bCs/>
          <w:color w:val="000000" w:themeColor="text1"/>
          <w:sz w:val="32"/>
          <w:szCs w:val="32"/>
        </w:rPr>
        <w:t>。可撤回的邮件包括发向</w:t>
      </w:r>
      <w:r>
        <w:rPr>
          <w:rFonts w:hint="eastAsia" w:ascii="仿宋_GB2312" w:hAnsi="仿宋_GB2312" w:eastAsia="仿宋_GB2312" w:cs="仿宋_GB2312"/>
          <w:bCs/>
          <w:color w:val="000000" w:themeColor="text1"/>
          <w:sz w:val="32"/>
          <w:szCs w:val="32"/>
          <w:lang w:val="en-US" w:eastAsia="zh-CN"/>
        </w:rPr>
        <w:t>学校</w:t>
      </w:r>
      <w:r>
        <w:rPr>
          <w:rFonts w:hint="eastAsia" w:ascii="仿宋_GB2312" w:hAnsi="仿宋_GB2312" w:eastAsia="仿宋_GB2312" w:cs="仿宋_GB2312"/>
          <w:bCs/>
          <w:color w:val="000000" w:themeColor="text1"/>
          <w:sz w:val="32"/>
          <w:szCs w:val="32"/>
        </w:rPr>
        <w:t>内部的邮件、QQ邮箱、腾讯企业邮箱。</w:t>
      </w:r>
      <w:r>
        <w:rPr>
          <w:rFonts w:hint="eastAsia"/>
          <w:bCs/>
          <w:color w:val="000000" w:themeColor="text1"/>
          <w:sz w:val="28"/>
          <w:szCs w:val="28"/>
        </w:rPr>
        <w:br w:type="textWrapping"/>
      </w:r>
      <w:r>
        <w:rPr>
          <w:rFonts w:hint="eastAsia" w:asciiTheme="minorEastAsia" w:hAnsiTheme="minorEastAsia"/>
        </w:rPr>
        <w:drawing>
          <wp:inline distT="0" distB="0" distL="0" distR="0">
            <wp:extent cx="5274310" cy="2667635"/>
            <wp:effectExtent l="19050" t="0" r="2540" b="0"/>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noChangeArrowheads="1"/>
                    </pic:cNvPicPr>
                  </pic:nvPicPr>
                  <pic:blipFill>
                    <a:blip r:embed="rId8" cstate="print"/>
                    <a:srcRect/>
                    <a:stretch>
                      <a:fillRect/>
                    </a:stretch>
                  </pic:blipFill>
                  <pic:spPr>
                    <a:xfrm>
                      <a:off x="0" y="0"/>
                      <a:ext cx="5274310" cy="2667973"/>
                    </a:xfrm>
                    <a:prstGeom prst="rect">
                      <a:avLst/>
                    </a:prstGeom>
                    <a:noFill/>
                    <a:ln w="9525">
                      <a:noFill/>
                      <a:miter lim="800000"/>
                      <a:headEnd/>
                      <a:tailEnd/>
                    </a:ln>
                  </pic:spPr>
                </pic:pic>
              </a:graphicData>
            </a:graphic>
          </wp:inline>
        </w:drawing>
      </w:r>
    </w:p>
    <w:p w14:paraId="3ACA74EC">
      <w:pPr>
        <w:pStyle w:val="16"/>
        <w:numPr>
          <w:ilvl w:val="0"/>
          <w:numId w:val="4"/>
        </w:numPr>
        <w:ind w:left="0" w:leftChars="0" w:firstLine="0" w:firstLineChars="0"/>
        <w:rPr>
          <w:rFonts w:ascii="宋体" w:hAnsi="宋体" w:eastAsia="宋体" w:cs="Times New Roman"/>
          <w:b/>
          <w:sz w:val="28"/>
          <w:szCs w:val="28"/>
        </w:rPr>
      </w:pPr>
      <w:r>
        <w:rPr>
          <w:rFonts w:hint="eastAsia" w:ascii="楷体" w:hAnsi="楷体" w:eastAsia="楷体" w:cs="楷体"/>
          <w:b/>
          <w:sz w:val="32"/>
          <w:szCs w:val="32"/>
        </w:rPr>
        <w:t>客户说给我发了邮件，可是我却没有看到,为什么?</w:t>
      </w:r>
      <w:r>
        <w:rPr>
          <w:rFonts w:ascii="宋体" w:hAnsi="宋体" w:eastAsia="宋体" w:cs="Times New Roman"/>
          <w:b/>
          <w:sz w:val="28"/>
          <w:szCs w:val="28"/>
        </w:rPr>
        <w:br w:type="textWrapping"/>
      </w:r>
      <w:r>
        <w:rPr>
          <w:rFonts w:hint="eastAsia" w:ascii="仿宋_GB2312" w:hAnsi="仿宋_GB2312" w:eastAsia="仿宋_GB2312" w:cs="仿宋_GB2312"/>
          <w:b/>
          <w:color w:val="C00000"/>
          <w:sz w:val="32"/>
          <w:szCs w:val="32"/>
        </w:rPr>
        <w:t>A：</w:t>
      </w:r>
      <w:r>
        <w:rPr>
          <w:rFonts w:hint="eastAsia" w:ascii="仿宋_GB2312" w:hAnsi="仿宋_GB2312" w:eastAsia="仿宋_GB2312" w:cs="仿宋_GB2312"/>
          <w:bCs/>
          <w:color w:val="000000" w:themeColor="text1"/>
          <w:sz w:val="32"/>
          <w:szCs w:val="32"/>
        </w:rPr>
        <w:t xml:space="preserve">如果对方真的发了邮件,一般来说都是能收到邮件的,可能是因为其它原因造成自己没有看到邮件。怎么确认是否真的收到对方邮件呢？ </w:t>
      </w:r>
      <w:r>
        <w:rPr>
          <w:rFonts w:hint="eastAsia" w:ascii="仿宋_GB2312" w:hAnsi="仿宋_GB2312" w:eastAsia="仿宋_GB2312" w:cs="仿宋_GB2312"/>
          <w:b/>
          <w:sz w:val="32"/>
          <w:szCs w:val="32"/>
        </w:rPr>
        <w:t>网页版右上角</w:t>
      </w:r>
      <w:r>
        <w:rPr>
          <w:rFonts w:hint="eastAsia" w:ascii="仿宋_GB2312" w:hAnsi="仿宋_GB2312" w:eastAsia="仿宋_GB2312" w:cs="仿宋_GB2312"/>
          <w:b/>
          <w:sz w:val="32"/>
          <w:szCs w:val="32"/>
        </w:rPr>
        <w:sym w:font="Wingdings" w:char="F0E0"/>
      </w:r>
      <w:r>
        <w:rPr>
          <w:rFonts w:hint="eastAsia" w:ascii="仿宋_GB2312" w:hAnsi="仿宋_GB2312" w:eastAsia="仿宋_GB2312" w:cs="仿宋_GB2312"/>
          <w:b/>
          <w:sz w:val="32"/>
          <w:szCs w:val="32"/>
        </w:rPr>
        <w:t>自助查询</w:t>
      </w:r>
      <w:r>
        <w:rPr>
          <w:rFonts w:hint="eastAsia" w:ascii="仿宋_GB2312" w:hAnsi="仿宋_GB2312" w:eastAsia="仿宋_GB2312" w:cs="仿宋_GB2312"/>
          <w:b/>
          <w:sz w:val="32"/>
          <w:szCs w:val="32"/>
        </w:rPr>
        <w:sym w:font="Wingdings" w:char="F0E0"/>
      </w:r>
      <w:r>
        <w:rPr>
          <w:rFonts w:hint="eastAsia" w:ascii="仿宋_GB2312" w:hAnsi="仿宋_GB2312" w:eastAsia="仿宋_GB2312" w:cs="仿宋_GB2312"/>
          <w:b/>
          <w:sz w:val="32"/>
          <w:szCs w:val="32"/>
        </w:rPr>
        <w:t>收信查询</w:t>
      </w:r>
      <w:r>
        <w:rPr>
          <w:rFonts w:hint="eastAsia" w:asciiTheme="minorEastAsia" w:hAnsiTheme="minorEastAsia"/>
          <w:b/>
          <w:sz w:val="28"/>
          <w:szCs w:val="28"/>
        </w:rPr>
        <w:br w:type="textWrapping"/>
      </w:r>
      <w:r>
        <w:rPr>
          <w:rFonts w:hint="eastAsia" w:asciiTheme="minorEastAsia" w:hAnsiTheme="minorEastAsia"/>
        </w:rPr>
        <w:drawing>
          <wp:inline distT="0" distB="0" distL="0" distR="0">
            <wp:extent cx="5274310" cy="2418715"/>
            <wp:effectExtent l="0" t="0" r="2540" b="635"/>
            <wp:docPr id="14"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5"/>
                    <pic:cNvPicPr>
                      <a:picLocks noChangeAspect="1" noChangeArrowheads="1"/>
                    </pic:cNvPicPr>
                  </pic:nvPicPr>
                  <pic:blipFill>
                    <a:blip r:embed="rId9" cstate="print"/>
                    <a:srcRect/>
                    <a:stretch>
                      <a:fillRect/>
                    </a:stretch>
                  </pic:blipFill>
                  <pic:spPr>
                    <a:xfrm>
                      <a:off x="0" y="0"/>
                      <a:ext cx="5274310" cy="2418996"/>
                    </a:xfrm>
                    <a:prstGeom prst="rect">
                      <a:avLst/>
                    </a:prstGeom>
                    <a:noFill/>
                    <a:ln w="9525">
                      <a:noFill/>
                      <a:miter lim="800000"/>
                      <a:headEnd/>
                      <a:tailEnd/>
                    </a:ln>
                  </pic:spPr>
                </pic:pic>
              </a:graphicData>
            </a:graphic>
          </wp:inline>
        </w:drawing>
      </w:r>
    </w:p>
    <w:p w14:paraId="2DC4EB69">
      <w:pPr>
        <w:pStyle w:val="16"/>
        <w:numPr>
          <w:ilvl w:val="0"/>
          <w:numId w:val="4"/>
        </w:numPr>
        <w:ind w:left="0" w:leftChars="0" w:firstLine="0" w:firstLineChars="0"/>
        <w:rPr>
          <w:rFonts w:ascii="宋体" w:hAnsi="宋体" w:eastAsia="宋体" w:cs="Times New Roman"/>
          <w:b/>
          <w:sz w:val="28"/>
          <w:szCs w:val="28"/>
        </w:rPr>
      </w:pPr>
      <w:r>
        <w:rPr>
          <w:rFonts w:hint="eastAsia" w:ascii="楷体" w:hAnsi="楷体" w:eastAsia="楷体" w:cs="楷体"/>
          <w:b/>
          <w:sz w:val="32"/>
          <w:szCs w:val="32"/>
        </w:rPr>
        <w:t>客户发来的邮件进入垃圾箱了怎么办?</w:t>
      </w:r>
      <w:r>
        <w:rPr>
          <w:rFonts w:ascii="宋体" w:hAnsi="宋体" w:eastAsia="宋体" w:cs="Times New Roman"/>
          <w:b/>
          <w:sz w:val="28"/>
          <w:szCs w:val="28"/>
        </w:rPr>
        <w:br w:type="textWrapping"/>
      </w:r>
      <w:r>
        <w:rPr>
          <w:rFonts w:hint="eastAsia" w:ascii="仿宋_GB2312" w:hAnsi="仿宋_GB2312" w:eastAsia="仿宋_GB2312" w:cs="仿宋_GB2312"/>
          <w:b/>
          <w:color w:val="C00000"/>
          <w:sz w:val="32"/>
          <w:szCs w:val="32"/>
        </w:rPr>
        <w:t>A：</w:t>
      </w:r>
      <w:r>
        <w:rPr>
          <w:rFonts w:hint="eastAsia" w:ascii="仿宋_GB2312" w:hAnsi="仿宋_GB2312" w:eastAsia="仿宋_GB2312" w:cs="仿宋_GB2312"/>
          <w:bCs/>
          <w:color w:val="000000" w:themeColor="text1"/>
          <w:sz w:val="32"/>
          <w:szCs w:val="32"/>
        </w:rPr>
        <w:t>企业邮箱会根据反垃圾邮件规则确认到的邮件是不是垃圾邮件，如果发件方邮箱信誉度低</w:t>
      </w:r>
      <w:r>
        <w:rPr>
          <w:rFonts w:hint="eastAsia" w:ascii="仿宋_GB2312" w:hAnsi="仿宋_GB2312" w:eastAsia="仿宋_GB2312" w:cs="仿宋_GB2312"/>
          <w:bCs/>
          <w:color w:val="000000" w:themeColor="text1"/>
          <w:sz w:val="32"/>
          <w:szCs w:val="32"/>
          <w:lang w:eastAsia="zh-CN"/>
        </w:rPr>
        <w:t>，</w:t>
      </w:r>
      <w:r>
        <w:rPr>
          <w:rFonts w:hint="eastAsia" w:ascii="仿宋_GB2312" w:hAnsi="仿宋_GB2312" w:eastAsia="仿宋_GB2312" w:cs="仿宋_GB2312"/>
          <w:bCs/>
          <w:color w:val="000000" w:themeColor="text1"/>
          <w:sz w:val="32"/>
          <w:szCs w:val="32"/>
        </w:rPr>
        <w:t>可能会造成正常的邮件进入垃圾箱。用户自己可以添加白名单的方法避免后续收到该客户邮件时再进入垃圾箱。具体的操作方法为：</w:t>
      </w:r>
      <w:r>
        <w:rPr>
          <w:rFonts w:hint="eastAsia" w:ascii="仿宋_GB2312" w:hAnsi="仿宋_GB2312" w:eastAsia="仿宋_GB2312" w:cs="仿宋_GB2312"/>
          <w:bCs/>
          <w:color w:val="000000" w:themeColor="text1"/>
          <w:sz w:val="32"/>
          <w:szCs w:val="32"/>
        </w:rPr>
        <w:br w:type="textWrapping"/>
      </w:r>
      <w:r>
        <w:rPr>
          <w:rFonts w:hint="eastAsia" w:asciiTheme="minorEastAsia" w:hAnsiTheme="minorEastAsia"/>
          <w:sz w:val="28"/>
          <w:szCs w:val="28"/>
        </w:rPr>
        <w:drawing>
          <wp:inline distT="0" distB="0" distL="0" distR="0">
            <wp:extent cx="5274310" cy="3347085"/>
            <wp:effectExtent l="0" t="0" r="0" b="0"/>
            <wp:docPr id="17"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8"/>
                    <pic:cNvPicPr>
                      <a:picLocks noChangeAspect="1" noChangeArrowheads="1"/>
                    </pic:cNvPicPr>
                  </pic:nvPicPr>
                  <pic:blipFill>
                    <a:blip r:embed="rId10" cstate="print"/>
                    <a:srcRect t="1325" b="6782"/>
                    <a:stretch>
                      <a:fillRect/>
                    </a:stretch>
                  </pic:blipFill>
                  <pic:spPr>
                    <a:xfrm>
                      <a:off x="0" y="0"/>
                      <a:ext cx="5274310" cy="3347085"/>
                    </a:xfrm>
                    <a:prstGeom prst="rect">
                      <a:avLst/>
                    </a:prstGeom>
                    <a:noFill/>
                    <a:ln w="9525">
                      <a:noFill/>
                      <a:miter lim="800000"/>
                      <a:headEnd/>
                      <a:tailEnd/>
                    </a:ln>
                  </pic:spPr>
                </pic:pic>
              </a:graphicData>
            </a:graphic>
          </wp:inline>
        </w:drawing>
      </w:r>
    </w:p>
    <w:p w14:paraId="3B55113E">
      <w:pPr>
        <w:pStyle w:val="16"/>
        <w:numPr>
          <w:numId w:val="0"/>
        </w:numPr>
        <w:ind w:left="360" w:leftChars="0"/>
        <w:rPr>
          <w:rFonts w:ascii="宋体" w:hAnsi="宋体" w:eastAsia="宋体" w:cs="Times New Roman"/>
          <w:b/>
          <w:sz w:val="28"/>
          <w:szCs w:val="28"/>
        </w:rPr>
      </w:pPr>
    </w:p>
    <w:p w14:paraId="3838B62A">
      <w:pPr>
        <w:pStyle w:val="16"/>
        <w:numPr>
          <w:ilvl w:val="0"/>
          <w:numId w:val="4"/>
        </w:numPr>
        <w:ind w:left="0" w:leftChars="0" w:firstLine="0" w:firstLineChars="0"/>
        <w:rPr>
          <w:rFonts w:ascii="宋体" w:hAnsi="宋体" w:eastAsia="宋体" w:cs="Times New Roman"/>
          <w:b/>
          <w:sz w:val="28"/>
          <w:szCs w:val="28"/>
        </w:rPr>
      </w:pPr>
      <w:r>
        <w:rPr>
          <w:rFonts w:hint="eastAsia" w:ascii="楷体" w:hAnsi="楷体" w:eastAsia="楷体" w:cs="楷体"/>
          <w:b/>
          <w:sz w:val="32"/>
          <w:szCs w:val="32"/>
        </w:rPr>
        <w:t>怎么实现某个发来的邮件专门存到特定的文件夹?</w:t>
      </w:r>
      <w:r>
        <w:rPr>
          <w:rFonts w:hint="eastAsia" w:ascii="楷体" w:hAnsi="楷体" w:eastAsia="楷体" w:cs="楷体"/>
          <w:b/>
          <w:sz w:val="32"/>
          <w:szCs w:val="32"/>
        </w:rPr>
        <w:br w:type="textWrapping"/>
      </w:r>
      <w:r>
        <w:rPr>
          <w:rFonts w:hint="eastAsia" w:ascii="仿宋_GB2312" w:hAnsi="仿宋_GB2312" w:eastAsia="仿宋_GB2312" w:cs="仿宋_GB2312"/>
          <w:b/>
          <w:color w:val="C00000"/>
          <w:sz w:val="32"/>
          <w:szCs w:val="32"/>
        </w:rPr>
        <w:t>A：</w:t>
      </w:r>
      <w:r>
        <w:rPr>
          <w:rFonts w:hint="eastAsia" w:ascii="仿宋_GB2312" w:hAnsi="仿宋_GB2312" w:eastAsia="仿宋_GB2312" w:cs="仿宋_GB2312"/>
          <w:bCs/>
          <w:color w:val="000000" w:themeColor="text1"/>
          <w:sz w:val="32"/>
          <w:szCs w:val="32"/>
        </w:rPr>
        <w:t>腾讯邮箱可以通过设置收信规则实现把特定用户发来的邮件专门存放到特定的文件夹。具体的操作如下：</w:t>
      </w:r>
      <w:r>
        <w:rPr>
          <w:rFonts w:hint="eastAsia" w:ascii="仿宋_GB2312" w:hAnsi="仿宋_GB2312" w:eastAsia="仿宋_GB2312" w:cs="仿宋_GB2312"/>
          <w:b/>
          <w:sz w:val="32"/>
          <w:szCs w:val="32"/>
        </w:rPr>
        <w:t>网页版</w:t>
      </w:r>
      <w:r>
        <w:rPr>
          <w:rFonts w:hint="eastAsia" w:ascii="仿宋_GB2312" w:hAnsi="仿宋_GB2312" w:eastAsia="仿宋_GB2312" w:cs="仿宋_GB2312"/>
          <w:b/>
          <w:sz w:val="32"/>
          <w:szCs w:val="32"/>
        </w:rPr>
        <w:sym w:font="Wingdings" w:char="F0E0"/>
      </w:r>
      <w:r>
        <w:rPr>
          <w:rFonts w:hint="eastAsia" w:ascii="仿宋_GB2312" w:hAnsi="仿宋_GB2312" w:eastAsia="仿宋_GB2312" w:cs="仿宋_GB2312"/>
          <w:b/>
          <w:sz w:val="32"/>
          <w:szCs w:val="32"/>
        </w:rPr>
        <w:t>设置</w:t>
      </w:r>
      <w:r>
        <w:rPr>
          <w:rFonts w:hint="eastAsia" w:ascii="仿宋_GB2312" w:hAnsi="仿宋_GB2312" w:eastAsia="仿宋_GB2312" w:cs="仿宋_GB2312"/>
          <w:b/>
          <w:sz w:val="32"/>
          <w:szCs w:val="32"/>
        </w:rPr>
        <w:sym w:font="Wingdings" w:char="F0E0"/>
      </w:r>
      <w:r>
        <w:rPr>
          <w:rFonts w:hint="eastAsia" w:ascii="仿宋_GB2312" w:hAnsi="仿宋_GB2312" w:eastAsia="仿宋_GB2312" w:cs="仿宋_GB2312"/>
          <w:b/>
          <w:sz w:val="32"/>
          <w:szCs w:val="32"/>
        </w:rPr>
        <w:t>收信规则</w:t>
      </w:r>
      <w:r>
        <w:rPr>
          <w:rFonts w:hint="eastAsia" w:ascii="仿宋_GB2312" w:hAnsi="仿宋_GB2312" w:eastAsia="仿宋_GB2312" w:cs="仿宋_GB2312"/>
          <w:b/>
          <w:sz w:val="32"/>
          <w:szCs w:val="32"/>
        </w:rPr>
        <w:br w:type="textWrapping"/>
      </w:r>
      <w:r>
        <w:rPr>
          <w:rFonts w:hint="eastAsia" w:asciiTheme="minorEastAsia" w:hAnsiTheme="minorEastAsia"/>
          <w:b/>
          <w:sz w:val="28"/>
          <w:szCs w:val="28"/>
        </w:rPr>
        <w:drawing>
          <wp:inline distT="0" distB="0" distL="0" distR="0">
            <wp:extent cx="5274310" cy="4167505"/>
            <wp:effectExtent l="0" t="0" r="2540" b="4445"/>
            <wp:docPr id="30"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1"/>
                    <pic:cNvPicPr>
                      <a:picLocks noChangeAspect="1" noChangeArrowheads="1"/>
                    </pic:cNvPicPr>
                  </pic:nvPicPr>
                  <pic:blipFill>
                    <a:blip r:embed="rId11" cstate="print"/>
                    <a:srcRect b="-238"/>
                    <a:stretch>
                      <a:fillRect/>
                    </a:stretch>
                  </pic:blipFill>
                  <pic:spPr>
                    <a:xfrm>
                      <a:off x="0" y="0"/>
                      <a:ext cx="5274310" cy="4167505"/>
                    </a:xfrm>
                    <a:prstGeom prst="rect">
                      <a:avLst/>
                    </a:prstGeom>
                    <a:noFill/>
                    <a:ln w="9525">
                      <a:noFill/>
                      <a:miter lim="800000"/>
                      <a:headEnd/>
                      <a:tailEnd/>
                    </a:ln>
                  </pic:spPr>
                </pic:pic>
              </a:graphicData>
            </a:graphic>
          </wp:inline>
        </w:drawing>
      </w:r>
    </w:p>
    <w:p w14:paraId="75D9AF65">
      <w:pPr>
        <w:pStyle w:val="16"/>
        <w:ind w:left="360" w:firstLine="0" w:firstLineChars="0"/>
        <w:rPr>
          <w:rFonts w:ascii="宋体" w:hAnsi="宋体" w:eastAsia="宋体" w:cs="Times New Roman"/>
          <w:b/>
          <w:sz w:val="28"/>
          <w:szCs w:val="28"/>
        </w:rPr>
      </w:pPr>
    </w:p>
    <w:p w14:paraId="47AE8B42">
      <w:pPr>
        <w:pStyle w:val="16"/>
        <w:ind w:left="360" w:firstLine="0" w:firstLineChars="0"/>
        <w:rPr>
          <w:bCs/>
          <w:color w:val="000000" w:themeColor="text1"/>
          <w:sz w:val="28"/>
          <w:szCs w:val="28"/>
        </w:rPr>
      </w:pPr>
    </w:p>
    <w:p w14:paraId="1B7B0D0D">
      <w:pPr>
        <w:spacing w:line="360" w:lineRule="auto"/>
        <w:ind w:left="-210" w:leftChars="-100" w:firstLine="560" w:firstLineChars="200"/>
        <w:rPr>
          <w:sz w:val="28"/>
          <w:szCs w:val="28"/>
        </w:rPr>
      </w:pPr>
    </w:p>
    <w:p w14:paraId="59B67F60">
      <w:pPr>
        <w:ind w:firstLine="640" w:firstLineChars="200"/>
        <w:jc w:val="center"/>
        <w:rPr>
          <w:rFonts w:ascii="仿宋_GB2312" w:hAnsi="仿宋_GB2312" w:eastAsia="仿宋_GB2312"/>
          <w:sz w:val="32"/>
          <w:szCs w:val="32"/>
        </w:rPr>
      </w:pPr>
    </w:p>
    <w:sectPr>
      <w:footerReference r:id="rId3" w:type="default"/>
      <w:pgSz w:w="11906" w:h="16838"/>
      <w:pgMar w:top="1644" w:right="1587" w:bottom="164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2C242B8D-8B72-43CC-B437-859F9C3E487C}"/>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BE0EFC2D-0232-4C78-8C05-D1553EC6CA7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3" w:fontKey="{AF93DA95-9DE0-4662-ABB1-B91916E67F23}"/>
  </w:font>
  <w:font w:name="方正小标宋简体">
    <w:panose1 w:val="02000000000000000000"/>
    <w:charset w:val="86"/>
    <w:family w:val="auto"/>
    <w:pitch w:val="default"/>
    <w:sig w:usb0="00000001" w:usb1="08000000" w:usb2="00000000" w:usb3="00000000" w:csb0="00040000" w:csb1="00000000"/>
    <w:embedRegular r:id="rId4" w:fontKey="{A3108FB4-BA60-4330-9435-BDCFCAB2F47B}"/>
  </w:font>
  <w:font w:name="微软雅黑">
    <w:panose1 w:val="020B0503020204020204"/>
    <w:charset w:val="86"/>
    <w:family w:val="swiss"/>
    <w:pitch w:val="default"/>
    <w:sig w:usb0="80000287" w:usb1="2ACF3C50" w:usb2="00000016" w:usb3="00000000" w:csb0="0004001F" w:csb1="00000000"/>
    <w:embedRegular r:id="rId5" w:fontKey="{B756EF4F-4B7B-4C17-BA66-017166A9190C}"/>
  </w:font>
  <w:font w:name="仿宋_GB2312">
    <w:panose1 w:val="02010609030101010101"/>
    <w:charset w:val="86"/>
    <w:family w:val="modern"/>
    <w:pitch w:val="default"/>
    <w:sig w:usb0="00000001" w:usb1="080E0000" w:usb2="00000000" w:usb3="00000000" w:csb0="00040000" w:csb1="00000000"/>
    <w:embedRegular r:id="rId6" w:fontKey="{9CFDB0EA-BB27-425D-95E4-583CE4DC6658}"/>
  </w:font>
  <w:font w:name="楷体_GB2312">
    <w:altName w:val="楷体"/>
    <w:panose1 w:val="00000000000000000000"/>
    <w:charset w:val="86"/>
    <w:family w:val="modern"/>
    <w:pitch w:val="default"/>
    <w:sig w:usb0="00000000" w:usb1="00000000" w:usb2="00000010" w:usb3="00000000" w:csb0="00040000" w:csb1="00000000"/>
    <w:embedRegular r:id="rId7" w:fontKey="{03C915DA-C4F5-4AE9-BCD9-88F88F94BCFA}"/>
  </w:font>
  <w:font w:name="楷体">
    <w:panose1 w:val="02010609060101010101"/>
    <w:charset w:val="86"/>
    <w:family w:val="auto"/>
    <w:pitch w:val="default"/>
    <w:sig w:usb0="800002BF" w:usb1="38CF7CFA" w:usb2="00000016" w:usb3="00000000" w:csb0="00040001" w:csb1="00000000"/>
    <w:embedRegular r:id="rId8" w:fontKey="{3693715B-4E78-4434-8DA6-8291E79239F6}"/>
  </w:font>
  <w:font w:name="方正楷体_GB2312">
    <w:panose1 w:val="02000000000000000000"/>
    <w:charset w:val="86"/>
    <w:family w:val="auto"/>
    <w:pitch w:val="default"/>
    <w:sig w:usb0="A00002BF" w:usb1="184F6CFA" w:usb2="00000012" w:usb3="00000000" w:csb0="00040001" w:csb1="00000000"/>
  </w:font>
  <w:font w:name="华文新魏">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047626"/>
    </w:sdtPr>
    <w:sdtContent>
      <w:p w14:paraId="4B59B15E">
        <w:pPr>
          <w:pStyle w:val="4"/>
          <w:jc w:val="cente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1</w:t>
        </w:r>
        <w:r>
          <w:rPr>
            <w:rFonts w:ascii="Times New Roman" w:hAnsi="Times New Roman" w:cs="Times New Roman"/>
            <w:sz w:val="21"/>
            <w:szCs w:val="21"/>
            <w:lang w:val="zh-CN"/>
          </w:rPr>
          <w:fldChar w:fldCharType="end"/>
        </w:r>
      </w:p>
    </w:sdtContent>
  </w:sdt>
  <w:p w14:paraId="4BA8C706">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47EA46"/>
    <w:multiLevelType w:val="singleLevel"/>
    <w:tmpl w:val="C347EA46"/>
    <w:lvl w:ilvl="0" w:tentative="0">
      <w:start w:val="2"/>
      <w:numFmt w:val="chineseCounting"/>
      <w:suff w:val="nothing"/>
      <w:lvlText w:val="%1、"/>
      <w:lvlJc w:val="left"/>
      <w:rPr>
        <w:rFonts w:hint="eastAsia"/>
      </w:rPr>
    </w:lvl>
  </w:abstractNum>
  <w:abstractNum w:abstractNumId="1">
    <w:nsid w:val="D9262F63"/>
    <w:multiLevelType w:val="singleLevel"/>
    <w:tmpl w:val="D9262F63"/>
    <w:lvl w:ilvl="0" w:tentative="0">
      <w:start w:val="3"/>
      <w:numFmt w:val="decimal"/>
      <w:suff w:val="nothing"/>
      <w:lvlText w:val="%1、"/>
      <w:lvlJc w:val="left"/>
    </w:lvl>
  </w:abstractNum>
  <w:abstractNum w:abstractNumId="2">
    <w:nsid w:val="44C869C4"/>
    <w:multiLevelType w:val="multilevel"/>
    <w:tmpl w:val="44C869C4"/>
    <w:lvl w:ilvl="0" w:tentative="0">
      <w:start w:val="1"/>
      <w:numFmt w:val="bullet"/>
      <w:lvlText w:val=""/>
      <w:lvlJc w:val="left"/>
      <w:pPr>
        <w:ind w:left="1080" w:hanging="440"/>
      </w:pPr>
      <w:rPr>
        <w:rFonts w:hint="default" w:ascii="Wingdings" w:hAnsi="Wingdings"/>
      </w:rPr>
    </w:lvl>
    <w:lvl w:ilvl="1" w:tentative="0">
      <w:start w:val="1"/>
      <w:numFmt w:val="lowerLetter"/>
      <w:lvlText w:val="%2)"/>
      <w:lvlJc w:val="left"/>
      <w:pPr>
        <w:ind w:left="1520" w:hanging="440"/>
      </w:p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abstractNum w:abstractNumId="3">
    <w:nsid w:val="50080EA1"/>
    <w:multiLevelType w:val="multilevel"/>
    <w:tmpl w:val="50080EA1"/>
    <w:lvl w:ilvl="0" w:tentative="0">
      <w:start w:val="2"/>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VhZDRiNWU4NzY2NGQ3ODM3MmU5MWZiOTkyODRhZGMifQ=="/>
  </w:docVars>
  <w:rsids>
    <w:rsidRoot w:val="006150D8"/>
    <w:rsid w:val="000017D5"/>
    <w:rsid w:val="00020F6B"/>
    <w:rsid w:val="00022BF6"/>
    <w:rsid w:val="00030E9D"/>
    <w:rsid w:val="00031CAE"/>
    <w:rsid w:val="00033858"/>
    <w:rsid w:val="00041437"/>
    <w:rsid w:val="000425F3"/>
    <w:rsid w:val="00045912"/>
    <w:rsid w:val="00046135"/>
    <w:rsid w:val="00047F51"/>
    <w:rsid w:val="000506FF"/>
    <w:rsid w:val="000541B5"/>
    <w:rsid w:val="00061666"/>
    <w:rsid w:val="000700AE"/>
    <w:rsid w:val="000754D6"/>
    <w:rsid w:val="0008294C"/>
    <w:rsid w:val="00090140"/>
    <w:rsid w:val="000C521E"/>
    <w:rsid w:val="000D6472"/>
    <w:rsid w:val="000E0AEF"/>
    <w:rsid w:val="000E330C"/>
    <w:rsid w:val="000E5A0F"/>
    <w:rsid w:val="00114A2A"/>
    <w:rsid w:val="00127852"/>
    <w:rsid w:val="00140375"/>
    <w:rsid w:val="00140479"/>
    <w:rsid w:val="00155657"/>
    <w:rsid w:val="00160886"/>
    <w:rsid w:val="001715DD"/>
    <w:rsid w:val="00177E2C"/>
    <w:rsid w:val="001A2742"/>
    <w:rsid w:val="001A50CB"/>
    <w:rsid w:val="001A5402"/>
    <w:rsid w:val="001C1C43"/>
    <w:rsid w:val="001C255C"/>
    <w:rsid w:val="001D72FA"/>
    <w:rsid w:val="001E4F1A"/>
    <w:rsid w:val="001E7ED3"/>
    <w:rsid w:val="001F39F2"/>
    <w:rsid w:val="00214F53"/>
    <w:rsid w:val="00215468"/>
    <w:rsid w:val="00223E9E"/>
    <w:rsid w:val="00230D25"/>
    <w:rsid w:val="00236065"/>
    <w:rsid w:val="0024390A"/>
    <w:rsid w:val="00243C6E"/>
    <w:rsid w:val="002566D2"/>
    <w:rsid w:val="00262736"/>
    <w:rsid w:val="00277ED4"/>
    <w:rsid w:val="00281937"/>
    <w:rsid w:val="00285793"/>
    <w:rsid w:val="0028684C"/>
    <w:rsid w:val="00290C75"/>
    <w:rsid w:val="00293B33"/>
    <w:rsid w:val="002A03F7"/>
    <w:rsid w:val="002A5B00"/>
    <w:rsid w:val="002A66C5"/>
    <w:rsid w:val="002B27B7"/>
    <w:rsid w:val="002B2ABD"/>
    <w:rsid w:val="002B73F7"/>
    <w:rsid w:val="002C1EE7"/>
    <w:rsid w:val="002C72BD"/>
    <w:rsid w:val="002D3C8C"/>
    <w:rsid w:val="002D7AD9"/>
    <w:rsid w:val="002E4A84"/>
    <w:rsid w:val="002F2976"/>
    <w:rsid w:val="002F62DC"/>
    <w:rsid w:val="00304148"/>
    <w:rsid w:val="00311805"/>
    <w:rsid w:val="0031427C"/>
    <w:rsid w:val="003153C4"/>
    <w:rsid w:val="0032052E"/>
    <w:rsid w:val="00321050"/>
    <w:rsid w:val="003273B6"/>
    <w:rsid w:val="00346E82"/>
    <w:rsid w:val="00350684"/>
    <w:rsid w:val="00356420"/>
    <w:rsid w:val="003578DC"/>
    <w:rsid w:val="00373A5A"/>
    <w:rsid w:val="003754AD"/>
    <w:rsid w:val="003810D7"/>
    <w:rsid w:val="003C3CA3"/>
    <w:rsid w:val="003E4023"/>
    <w:rsid w:val="003E49FA"/>
    <w:rsid w:val="003F2F99"/>
    <w:rsid w:val="003F7ED1"/>
    <w:rsid w:val="0040678D"/>
    <w:rsid w:val="00406856"/>
    <w:rsid w:val="00415A5F"/>
    <w:rsid w:val="00426038"/>
    <w:rsid w:val="00426ACB"/>
    <w:rsid w:val="00427A4E"/>
    <w:rsid w:val="00430D5D"/>
    <w:rsid w:val="004342B7"/>
    <w:rsid w:val="00437016"/>
    <w:rsid w:val="00446423"/>
    <w:rsid w:val="00450B04"/>
    <w:rsid w:val="004539A1"/>
    <w:rsid w:val="00470DD2"/>
    <w:rsid w:val="004A0469"/>
    <w:rsid w:val="004A24A9"/>
    <w:rsid w:val="004A4F0B"/>
    <w:rsid w:val="004B17F5"/>
    <w:rsid w:val="004B40B2"/>
    <w:rsid w:val="004C12BC"/>
    <w:rsid w:val="004C5CBC"/>
    <w:rsid w:val="004E2B0A"/>
    <w:rsid w:val="004E6D6D"/>
    <w:rsid w:val="004F053C"/>
    <w:rsid w:val="004F1E63"/>
    <w:rsid w:val="004F460F"/>
    <w:rsid w:val="00503EE6"/>
    <w:rsid w:val="00505866"/>
    <w:rsid w:val="00510A56"/>
    <w:rsid w:val="005115AA"/>
    <w:rsid w:val="0052320B"/>
    <w:rsid w:val="00543251"/>
    <w:rsid w:val="00566866"/>
    <w:rsid w:val="00570E44"/>
    <w:rsid w:val="0057690D"/>
    <w:rsid w:val="00585C06"/>
    <w:rsid w:val="005914CE"/>
    <w:rsid w:val="00592E15"/>
    <w:rsid w:val="00596911"/>
    <w:rsid w:val="005A095A"/>
    <w:rsid w:val="005A3F0C"/>
    <w:rsid w:val="005A4986"/>
    <w:rsid w:val="005A6029"/>
    <w:rsid w:val="005B200F"/>
    <w:rsid w:val="005B3595"/>
    <w:rsid w:val="005B4707"/>
    <w:rsid w:val="005B55FD"/>
    <w:rsid w:val="005D5716"/>
    <w:rsid w:val="005E1DE6"/>
    <w:rsid w:val="005F22BC"/>
    <w:rsid w:val="005F22C9"/>
    <w:rsid w:val="005F5DC8"/>
    <w:rsid w:val="00607B24"/>
    <w:rsid w:val="006110E8"/>
    <w:rsid w:val="006150D8"/>
    <w:rsid w:val="00624114"/>
    <w:rsid w:val="00624FE8"/>
    <w:rsid w:val="0063014E"/>
    <w:rsid w:val="00630421"/>
    <w:rsid w:val="00636906"/>
    <w:rsid w:val="00661024"/>
    <w:rsid w:val="006631A8"/>
    <w:rsid w:val="006703FF"/>
    <w:rsid w:val="00675802"/>
    <w:rsid w:val="006826E8"/>
    <w:rsid w:val="00687C1A"/>
    <w:rsid w:val="006900DE"/>
    <w:rsid w:val="00694B57"/>
    <w:rsid w:val="006A1C55"/>
    <w:rsid w:val="006A621A"/>
    <w:rsid w:val="006B39AD"/>
    <w:rsid w:val="006C0957"/>
    <w:rsid w:val="006C4979"/>
    <w:rsid w:val="006D32C7"/>
    <w:rsid w:val="006D71B0"/>
    <w:rsid w:val="00706232"/>
    <w:rsid w:val="00712AD2"/>
    <w:rsid w:val="00731A4C"/>
    <w:rsid w:val="00731B56"/>
    <w:rsid w:val="00740350"/>
    <w:rsid w:val="00745D0D"/>
    <w:rsid w:val="0075079A"/>
    <w:rsid w:val="00751CA9"/>
    <w:rsid w:val="00760377"/>
    <w:rsid w:val="00760F01"/>
    <w:rsid w:val="0076270A"/>
    <w:rsid w:val="00763654"/>
    <w:rsid w:val="00772F0A"/>
    <w:rsid w:val="0077740D"/>
    <w:rsid w:val="007801D3"/>
    <w:rsid w:val="00781A10"/>
    <w:rsid w:val="007A209E"/>
    <w:rsid w:val="007A2898"/>
    <w:rsid w:val="007B346F"/>
    <w:rsid w:val="007B73CF"/>
    <w:rsid w:val="007C0719"/>
    <w:rsid w:val="007C757B"/>
    <w:rsid w:val="007D3D08"/>
    <w:rsid w:val="007D62E8"/>
    <w:rsid w:val="007E31B8"/>
    <w:rsid w:val="00805CF1"/>
    <w:rsid w:val="00816115"/>
    <w:rsid w:val="00857DD9"/>
    <w:rsid w:val="00863358"/>
    <w:rsid w:val="00874272"/>
    <w:rsid w:val="008838D4"/>
    <w:rsid w:val="008840F2"/>
    <w:rsid w:val="008C14E3"/>
    <w:rsid w:val="008C305D"/>
    <w:rsid w:val="008D2B37"/>
    <w:rsid w:val="008D5E68"/>
    <w:rsid w:val="008D7E4F"/>
    <w:rsid w:val="008E1992"/>
    <w:rsid w:val="008E463B"/>
    <w:rsid w:val="0090499D"/>
    <w:rsid w:val="00906DF5"/>
    <w:rsid w:val="009127B2"/>
    <w:rsid w:val="009254D1"/>
    <w:rsid w:val="00934E4A"/>
    <w:rsid w:val="009463DF"/>
    <w:rsid w:val="009901B5"/>
    <w:rsid w:val="0099042A"/>
    <w:rsid w:val="00994BA8"/>
    <w:rsid w:val="009B14AB"/>
    <w:rsid w:val="009B3001"/>
    <w:rsid w:val="009B34F7"/>
    <w:rsid w:val="009B5A01"/>
    <w:rsid w:val="009C423F"/>
    <w:rsid w:val="009D08E4"/>
    <w:rsid w:val="009D6D34"/>
    <w:rsid w:val="009E7975"/>
    <w:rsid w:val="00A06893"/>
    <w:rsid w:val="00A236A5"/>
    <w:rsid w:val="00A276EA"/>
    <w:rsid w:val="00A27E9B"/>
    <w:rsid w:val="00A31694"/>
    <w:rsid w:val="00A44FEA"/>
    <w:rsid w:val="00A542D1"/>
    <w:rsid w:val="00A5625A"/>
    <w:rsid w:val="00A728B3"/>
    <w:rsid w:val="00A77EFE"/>
    <w:rsid w:val="00A8505B"/>
    <w:rsid w:val="00AA0AE6"/>
    <w:rsid w:val="00AB05D0"/>
    <w:rsid w:val="00AD198F"/>
    <w:rsid w:val="00AD270B"/>
    <w:rsid w:val="00AD4269"/>
    <w:rsid w:val="00AD480B"/>
    <w:rsid w:val="00AE214F"/>
    <w:rsid w:val="00AF4B23"/>
    <w:rsid w:val="00B07078"/>
    <w:rsid w:val="00B24A10"/>
    <w:rsid w:val="00B25EEA"/>
    <w:rsid w:val="00B51B54"/>
    <w:rsid w:val="00B567F9"/>
    <w:rsid w:val="00B57259"/>
    <w:rsid w:val="00B62431"/>
    <w:rsid w:val="00B6683A"/>
    <w:rsid w:val="00B6729F"/>
    <w:rsid w:val="00B712C3"/>
    <w:rsid w:val="00B7649E"/>
    <w:rsid w:val="00B91956"/>
    <w:rsid w:val="00BA7C47"/>
    <w:rsid w:val="00BB0418"/>
    <w:rsid w:val="00BC3CB8"/>
    <w:rsid w:val="00BC410B"/>
    <w:rsid w:val="00BC46A3"/>
    <w:rsid w:val="00BC5AFF"/>
    <w:rsid w:val="00BC7C50"/>
    <w:rsid w:val="00BD4529"/>
    <w:rsid w:val="00BE2A20"/>
    <w:rsid w:val="00BE4086"/>
    <w:rsid w:val="00BE489F"/>
    <w:rsid w:val="00BE7CB2"/>
    <w:rsid w:val="00BF1A6A"/>
    <w:rsid w:val="00BF3210"/>
    <w:rsid w:val="00BF6F61"/>
    <w:rsid w:val="00C458AE"/>
    <w:rsid w:val="00C53445"/>
    <w:rsid w:val="00C7657D"/>
    <w:rsid w:val="00C802EE"/>
    <w:rsid w:val="00C81A94"/>
    <w:rsid w:val="00CA077D"/>
    <w:rsid w:val="00CA2F4D"/>
    <w:rsid w:val="00CA5D76"/>
    <w:rsid w:val="00CB29D7"/>
    <w:rsid w:val="00CE0C10"/>
    <w:rsid w:val="00CE4889"/>
    <w:rsid w:val="00D009DC"/>
    <w:rsid w:val="00D07856"/>
    <w:rsid w:val="00D12495"/>
    <w:rsid w:val="00D150C3"/>
    <w:rsid w:val="00D159DC"/>
    <w:rsid w:val="00D243D7"/>
    <w:rsid w:val="00D37125"/>
    <w:rsid w:val="00D46E03"/>
    <w:rsid w:val="00D5067E"/>
    <w:rsid w:val="00D54DB2"/>
    <w:rsid w:val="00D66487"/>
    <w:rsid w:val="00D66B49"/>
    <w:rsid w:val="00D76056"/>
    <w:rsid w:val="00D84C8E"/>
    <w:rsid w:val="00D870C3"/>
    <w:rsid w:val="00D9022C"/>
    <w:rsid w:val="00D942E4"/>
    <w:rsid w:val="00D9487A"/>
    <w:rsid w:val="00D961D9"/>
    <w:rsid w:val="00DA6691"/>
    <w:rsid w:val="00DB1779"/>
    <w:rsid w:val="00DC628D"/>
    <w:rsid w:val="00DD0079"/>
    <w:rsid w:val="00DD1550"/>
    <w:rsid w:val="00DE3CB5"/>
    <w:rsid w:val="00E200B8"/>
    <w:rsid w:val="00E22CB6"/>
    <w:rsid w:val="00E30553"/>
    <w:rsid w:val="00E305A7"/>
    <w:rsid w:val="00E52406"/>
    <w:rsid w:val="00E5287B"/>
    <w:rsid w:val="00E54476"/>
    <w:rsid w:val="00E615B9"/>
    <w:rsid w:val="00E77874"/>
    <w:rsid w:val="00E81255"/>
    <w:rsid w:val="00E93859"/>
    <w:rsid w:val="00E96B25"/>
    <w:rsid w:val="00EA1E9D"/>
    <w:rsid w:val="00EA54B2"/>
    <w:rsid w:val="00EB1427"/>
    <w:rsid w:val="00EC578C"/>
    <w:rsid w:val="00EC794E"/>
    <w:rsid w:val="00EE66D1"/>
    <w:rsid w:val="00EF55A2"/>
    <w:rsid w:val="00F132DB"/>
    <w:rsid w:val="00F22D4B"/>
    <w:rsid w:val="00F326D5"/>
    <w:rsid w:val="00F4721A"/>
    <w:rsid w:val="00F56920"/>
    <w:rsid w:val="00F61CD7"/>
    <w:rsid w:val="00F71AE3"/>
    <w:rsid w:val="00F72128"/>
    <w:rsid w:val="00F80DD9"/>
    <w:rsid w:val="00F863FE"/>
    <w:rsid w:val="00F93ABD"/>
    <w:rsid w:val="00FA4842"/>
    <w:rsid w:val="00FB333A"/>
    <w:rsid w:val="00FC47B4"/>
    <w:rsid w:val="00FC7E31"/>
    <w:rsid w:val="00FD47E7"/>
    <w:rsid w:val="00FE74CD"/>
    <w:rsid w:val="09BC4A90"/>
    <w:rsid w:val="0AC87C27"/>
    <w:rsid w:val="0E2B0EA5"/>
    <w:rsid w:val="104D4694"/>
    <w:rsid w:val="14511D00"/>
    <w:rsid w:val="16301B1E"/>
    <w:rsid w:val="1DD47521"/>
    <w:rsid w:val="1EB163C6"/>
    <w:rsid w:val="1FA5080E"/>
    <w:rsid w:val="226178F9"/>
    <w:rsid w:val="23667018"/>
    <w:rsid w:val="23D96809"/>
    <w:rsid w:val="2C4D184B"/>
    <w:rsid w:val="2EAE704F"/>
    <w:rsid w:val="2EBD5BD3"/>
    <w:rsid w:val="2F9F0547"/>
    <w:rsid w:val="30F77FD8"/>
    <w:rsid w:val="329D070B"/>
    <w:rsid w:val="32D305D1"/>
    <w:rsid w:val="33432CC8"/>
    <w:rsid w:val="37CD62D0"/>
    <w:rsid w:val="38114D77"/>
    <w:rsid w:val="38953CE0"/>
    <w:rsid w:val="3F7721A2"/>
    <w:rsid w:val="3FBD5AD0"/>
    <w:rsid w:val="416751FF"/>
    <w:rsid w:val="4BD91000"/>
    <w:rsid w:val="4C343A36"/>
    <w:rsid w:val="4ECE2C77"/>
    <w:rsid w:val="4F367AC5"/>
    <w:rsid w:val="4FF0236A"/>
    <w:rsid w:val="51597A0D"/>
    <w:rsid w:val="515F7054"/>
    <w:rsid w:val="52A203E2"/>
    <w:rsid w:val="5629432B"/>
    <w:rsid w:val="58BA7ADE"/>
    <w:rsid w:val="59FF5E71"/>
    <w:rsid w:val="64475AF9"/>
    <w:rsid w:val="6C701E9C"/>
    <w:rsid w:val="6D341690"/>
    <w:rsid w:val="719C5A56"/>
    <w:rsid w:val="7B6C0247"/>
    <w:rsid w:val="7FC142C9"/>
    <w:rsid w:val="7FF77CB1"/>
    <w:rsid w:val="BDFF46E2"/>
    <w:rsid w:val="D7BF1AB2"/>
    <w:rsid w:val="DB5F1522"/>
    <w:rsid w:val="DBFF785A"/>
    <w:rsid w:val="DED986B3"/>
    <w:rsid w:val="DEF5DEA7"/>
    <w:rsid w:val="F057F2E9"/>
    <w:rsid w:val="FBEEFA24"/>
    <w:rsid w:val="FD740E48"/>
    <w:rsid w:val="FDBD504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9"/>
    <w:semiHidden/>
    <w:unhideWhenUsed/>
    <w:qFormat/>
    <w:uiPriority w:val="99"/>
    <w:pPr>
      <w:jc w:val="left"/>
    </w:pPr>
  </w:style>
  <w:style w:type="paragraph" w:styleId="3">
    <w:name w:val="Balloon Text"/>
    <w:basedOn w:val="1"/>
    <w:link w:val="21"/>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7">
    <w:name w:val="annotation subject"/>
    <w:basedOn w:val="2"/>
    <w:next w:val="2"/>
    <w:link w:val="20"/>
    <w:semiHidden/>
    <w:unhideWhenUsed/>
    <w:qFormat/>
    <w:uiPriority w:val="99"/>
    <w:rPr>
      <w:b/>
      <w:bCs/>
    </w:rPr>
  </w:style>
  <w:style w:type="character" w:styleId="10">
    <w:name w:val="Strong"/>
    <w:basedOn w:val="9"/>
    <w:qFormat/>
    <w:uiPriority w:val="22"/>
    <w:rPr>
      <w:b/>
      <w:bCs/>
    </w:rPr>
  </w:style>
  <w:style w:type="character" w:styleId="11">
    <w:name w:val="FollowedHyperlink"/>
    <w:basedOn w:val="9"/>
    <w:semiHidden/>
    <w:unhideWhenUsed/>
    <w:qFormat/>
    <w:uiPriority w:val="99"/>
    <w:rPr>
      <w:color w:val="954F72" w:themeColor="followedHyperlink"/>
      <w:u w:val="single"/>
    </w:rPr>
  </w:style>
  <w:style w:type="character" w:styleId="12">
    <w:name w:val="Hyperlink"/>
    <w:basedOn w:val="9"/>
    <w:unhideWhenUsed/>
    <w:qFormat/>
    <w:uiPriority w:val="99"/>
    <w:rPr>
      <w:color w:val="0563C1" w:themeColor="hyperlink"/>
      <w:u w:val="single"/>
    </w:rPr>
  </w:style>
  <w:style w:type="character" w:styleId="13">
    <w:name w:val="annotation reference"/>
    <w:basedOn w:val="9"/>
    <w:semiHidden/>
    <w:unhideWhenUsed/>
    <w:qFormat/>
    <w:uiPriority w:val="99"/>
    <w:rPr>
      <w:sz w:val="21"/>
      <w:szCs w:val="21"/>
    </w:rPr>
  </w:style>
  <w:style w:type="character" w:customStyle="1" w:styleId="14">
    <w:name w:val="页眉 Char"/>
    <w:basedOn w:val="9"/>
    <w:link w:val="5"/>
    <w:qFormat/>
    <w:uiPriority w:val="99"/>
    <w:rPr>
      <w:rFonts w:asciiTheme="minorHAnsi" w:hAnsiTheme="minorHAnsi" w:eastAsiaTheme="minorEastAsia" w:cstheme="minorBidi"/>
      <w:kern w:val="2"/>
      <w:sz w:val="18"/>
      <w:szCs w:val="18"/>
    </w:rPr>
  </w:style>
  <w:style w:type="character" w:customStyle="1" w:styleId="15">
    <w:name w:val="页脚 Char"/>
    <w:basedOn w:val="9"/>
    <w:link w:val="4"/>
    <w:qFormat/>
    <w:uiPriority w:val="99"/>
    <w:rPr>
      <w:rFonts w:asciiTheme="minorHAnsi" w:hAnsiTheme="minorHAnsi" w:eastAsiaTheme="minorEastAsia" w:cstheme="minorBidi"/>
      <w:kern w:val="2"/>
      <w:sz w:val="18"/>
      <w:szCs w:val="18"/>
    </w:rPr>
  </w:style>
  <w:style w:type="paragraph" w:styleId="16">
    <w:name w:val="List Paragraph"/>
    <w:basedOn w:val="1"/>
    <w:qFormat/>
    <w:uiPriority w:val="34"/>
    <w:pPr>
      <w:ind w:firstLine="420" w:firstLineChars="200"/>
    </w:pPr>
  </w:style>
  <w:style w:type="paragraph" w:customStyle="1" w:styleId="17">
    <w:name w:val="列出段落1"/>
    <w:basedOn w:val="1"/>
    <w:qFormat/>
    <w:uiPriority w:val="0"/>
    <w:pPr>
      <w:ind w:firstLine="420" w:firstLineChars="200"/>
    </w:pPr>
    <w:rPr>
      <w:rFonts w:ascii="Calibri" w:hAnsi="Calibri" w:eastAsia="宋体" w:cs="Times New Roman"/>
      <w:szCs w:val="21"/>
    </w:rPr>
  </w:style>
  <w:style w:type="paragraph" w:customStyle="1" w:styleId="18">
    <w:name w:val="列出段落2"/>
    <w:basedOn w:val="1"/>
    <w:qFormat/>
    <w:uiPriority w:val="0"/>
    <w:pPr>
      <w:ind w:firstLine="420" w:firstLineChars="200"/>
    </w:pPr>
    <w:rPr>
      <w:rFonts w:ascii="Calibri" w:hAnsi="Calibri" w:eastAsia="宋体" w:cs="Times New Roman"/>
      <w:szCs w:val="21"/>
    </w:rPr>
  </w:style>
  <w:style w:type="character" w:customStyle="1" w:styleId="19">
    <w:name w:val="批注文字 Char"/>
    <w:basedOn w:val="9"/>
    <w:link w:val="2"/>
    <w:semiHidden/>
    <w:qFormat/>
    <w:uiPriority w:val="99"/>
    <w:rPr>
      <w:rFonts w:asciiTheme="minorHAnsi" w:hAnsiTheme="minorHAnsi" w:eastAsiaTheme="minorEastAsia" w:cstheme="minorBidi"/>
      <w:kern w:val="2"/>
      <w:sz w:val="21"/>
      <w:szCs w:val="22"/>
    </w:rPr>
  </w:style>
  <w:style w:type="character" w:customStyle="1" w:styleId="20">
    <w:name w:val="批注主题 Char"/>
    <w:basedOn w:val="19"/>
    <w:link w:val="7"/>
    <w:semiHidden/>
    <w:qFormat/>
    <w:uiPriority w:val="99"/>
    <w:rPr>
      <w:rFonts w:asciiTheme="minorHAnsi" w:hAnsiTheme="minorHAnsi" w:eastAsiaTheme="minorEastAsia" w:cstheme="minorBidi"/>
      <w:b/>
      <w:bCs/>
      <w:kern w:val="2"/>
      <w:sz w:val="21"/>
      <w:szCs w:val="22"/>
    </w:rPr>
  </w:style>
  <w:style w:type="character" w:customStyle="1" w:styleId="21">
    <w:name w:val="批注框文本 Char"/>
    <w:basedOn w:val="9"/>
    <w:link w:val="3"/>
    <w:semiHidden/>
    <w:qFormat/>
    <w:uiPriority w:val="99"/>
    <w:rPr>
      <w:rFonts w:asciiTheme="minorHAnsi" w:hAnsiTheme="minorHAnsi" w:eastAsiaTheme="minorEastAsia" w:cstheme="minorBidi"/>
      <w:kern w:val="2"/>
      <w:sz w:val="18"/>
      <w:szCs w:val="18"/>
    </w:rPr>
  </w:style>
  <w:style w:type="character" w:customStyle="1" w:styleId="22">
    <w:name w:val="未处理的提及1"/>
    <w:basedOn w:val="9"/>
    <w:semiHidden/>
    <w:unhideWhenUsed/>
    <w:qFormat/>
    <w:uiPriority w:val="99"/>
    <w:rPr>
      <w:color w:val="605E5C"/>
      <w:shd w:val="clear" w:color="auto" w:fill="E1DFDD"/>
    </w:rPr>
  </w:style>
  <w:style w:type="character" w:customStyle="1" w:styleId="23">
    <w:name w:val="未处理的提及2"/>
    <w:basedOn w:val="9"/>
    <w:semiHidden/>
    <w:unhideWhenUsed/>
    <w:qFormat/>
    <w:uiPriority w:val="99"/>
    <w:rPr>
      <w:color w:val="605E5C"/>
      <w:shd w:val="clear" w:color="auto" w:fill="E1DFDD"/>
    </w:rPr>
  </w:style>
  <w:style w:type="character" w:customStyle="1" w:styleId="24">
    <w:name w:val="未处理的提及3"/>
    <w:basedOn w:val="9"/>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1108</Words>
  <Characters>1387</Characters>
  <Lines>11</Lines>
  <Paragraphs>3</Paragraphs>
  <TotalTime>46</TotalTime>
  <ScaleCrop>false</ScaleCrop>
  <LinksUpToDate>false</LinksUpToDate>
  <CharactersWithSpaces>1403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2025-08-14T08:00:00Z</dcterms:created>
  <dc:creator>chyulia</dc:creator>
  <cp:lastModifiedBy>杨建辉</cp:lastModifiedBy>
  <cp:lastPrinted>2024-10-11T02:17:00Z</cp:lastPrinted>
  <dcterms:modified xsi:type="dcterms:W3CDTF">2025-09-02T07:45:41Z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69ECA92C48784D1EA74163814A0BB1E5_13</vt:lpwstr>
  </property>
  <property fmtid="{D5CDD505-2E9C-101B-9397-08002B2CF9AE}" pid="4" name="KSOTemplateDocerSaveRecord">
    <vt:lpwstr>eyJoZGlkIjoiODNhMDBmYmM5NTNiYTQ5MjIxZjg3Mzk1MGRlOWFkOWUiLCJ1c2VySWQiOiIxNjA5NzE0ODU2In0=</vt:lpwstr>
  </property>
</Properties>
</file>